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78A1" w:rsidRPr="00A33EEC" w:rsidRDefault="00BC62E4" w:rsidP="00482F52">
      <w:pPr>
        <w:spacing w:beforeLines="100" w:afterLines="100" w:line="560" w:lineRule="exact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A33EEC">
        <w:rPr>
          <w:rFonts w:ascii="Times New Roman" w:hAnsi="Times New Roman" w:cs="Times New Roman"/>
          <w:b/>
          <w:sz w:val="44"/>
          <w:szCs w:val="44"/>
        </w:rPr>
        <w:t>陕西省建设工程消耗量定额及计价说明</w:t>
      </w:r>
      <w:r w:rsidR="005C78A1" w:rsidRPr="00A33EEC">
        <w:rPr>
          <w:rFonts w:ascii="Times New Roman" w:hAnsi="Times New Roman" w:cs="Times New Roman" w:hint="eastAsia"/>
          <w:b/>
          <w:sz w:val="44"/>
          <w:szCs w:val="44"/>
        </w:rPr>
        <w:t>（四）</w:t>
      </w:r>
    </w:p>
    <w:p w:rsidR="00E37A85" w:rsidRPr="00A33EEC" w:rsidRDefault="005339B6" w:rsidP="00F75A62">
      <w:pPr>
        <w:pStyle w:val="a3"/>
        <w:numPr>
          <w:ilvl w:val="0"/>
          <w:numId w:val="1"/>
        </w:numPr>
        <w:spacing w:line="560" w:lineRule="exact"/>
        <w:ind w:firstLineChars="0"/>
        <w:rPr>
          <w:rFonts w:ascii="Times New Roman" w:hAnsi="Times New Roman" w:cs="Times New Roman"/>
        </w:rPr>
      </w:pPr>
      <w:r w:rsidRPr="00A33EEC">
        <w:rPr>
          <w:rFonts w:ascii="Times New Roman" w:hAnsi="Times New Roman" w:cs="Times New Roman"/>
        </w:rPr>
        <w:t>对于地面</w:t>
      </w:r>
      <w:r w:rsidR="00203C5B">
        <w:rPr>
          <w:rFonts w:ascii="Times New Roman" w:hAnsi="Times New Roman" w:cs="Times New Roman" w:hint="eastAsia"/>
        </w:rPr>
        <w:t>工程、</w:t>
      </w:r>
      <w:r w:rsidRPr="00A33EEC">
        <w:rPr>
          <w:rFonts w:ascii="Times New Roman" w:hAnsi="Times New Roman" w:cs="Times New Roman"/>
        </w:rPr>
        <w:t>屋面工程中垫层混凝土，采用施工现场搅拌混凝土时，</w:t>
      </w:r>
      <w:r w:rsidR="00BC62E4" w:rsidRPr="00A33EEC">
        <w:rPr>
          <w:rFonts w:ascii="Times New Roman" w:hAnsi="Times New Roman" w:cs="Times New Roman"/>
        </w:rPr>
        <w:t>执行消耗量定额有关子目；采用商品混凝土时执行补充子目</w:t>
      </w:r>
      <w:r w:rsidR="00BC62E4" w:rsidRPr="00A33EEC">
        <w:rPr>
          <w:rFonts w:ascii="Times New Roman" w:hAnsi="Times New Roman" w:cs="Times New Roman"/>
        </w:rPr>
        <w:t>(B4-1)</w:t>
      </w:r>
      <w:r w:rsidRPr="00A33EEC">
        <w:rPr>
          <w:rFonts w:ascii="Times New Roman" w:hAnsi="Times New Roman" w:cs="Times New Roman"/>
        </w:rPr>
        <w:t>定额，</w:t>
      </w:r>
      <w:r w:rsidR="00BC62E4" w:rsidRPr="00A33EEC">
        <w:rPr>
          <w:rFonts w:ascii="Times New Roman" w:hAnsi="Times New Roman" w:cs="Times New Roman"/>
        </w:rPr>
        <w:t>其中</w:t>
      </w:r>
      <w:r w:rsidR="00F76EA4" w:rsidRPr="00A33EEC">
        <w:rPr>
          <w:rFonts w:ascii="Times New Roman" w:hAnsi="Times New Roman" w:cs="Times New Roman"/>
        </w:rPr>
        <w:t>：</w:t>
      </w:r>
      <w:r w:rsidR="00BC62E4" w:rsidRPr="00A33EEC">
        <w:rPr>
          <w:rFonts w:ascii="Times New Roman" w:hAnsi="Times New Roman" w:cs="Times New Roman"/>
        </w:rPr>
        <w:t>商品混凝土单价应按到施工操作面的单价</w:t>
      </w:r>
      <w:r w:rsidR="00BC62E4" w:rsidRPr="00A33EEC">
        <w:rPr>
          <w:rFonts w:ascii="Times New Roman" w:hAnsi="Times New Roman" w:cs="Times New Roman"/>
        </w:rPr>
        <w:t>(</w:t>
      </w:r>
      <w:r w:rsidR="00F75A62" w:rsidRPr="00A33EEC">
        <w:rPr>
          <w:rFonts w:ascii="Times New Roman" w:hAnsi="Times New Roman" w:cs="Times New Roman"/>
        </w:rPr>
        <w:t>即</w:t>
      </w:r>
      <w:r w:rsidR="00BC62E4" w:rsidRPr="00A33EEC">
        <w:rPr>
          <w:rFonts w:ascii="Times New Roman" w:hAnsi="Times New Roman" w:cs="Times New Roman"/>
        </w:rPr>
        <w:t>从商品混凝土加工厂到施工操作面的全部费用</w:t>
      </w:r>
      <w:r w:rsidR="00BC62E4" w:rsidRPr="00A33EEC">
        <w:rPr>
          <w:rFonts w:ascii="Times New Roman" w:hAnsi="Times New Roman" w:cs="Times New Roman"/>
        </w:rPr>
        <w:t>)</w:t>
      </w:r>
      <w:r w:rsidR="00BC62E4" w:rsidRPr="00A33EEC">
        <w:rPr>
          <w:rFonts w:ascii="Times New Roman" w:hAnsi="Times New Roman" w:cs="Times New Roman"/>
        </w:rPr>
        <w:t>计算</w:t>
      </w:r>
      <w:r w:rsidRPr="00A33EEC">
        <w:rPr>
          <w:rFonts w:ascii="Times New Roman" w:hAnsi="Times New Roman" w:cs="Times New Roman"/>
        </w:rPr>
        <w:t>。</w:t>
      </w:r>
    </w:p>
    <w:p w:rsidR="005339B6" w:rsidRPr="00A33EEC" w:rsidRDefault="005339B6" w:rsidP="00F75A62">
      <w:pPr>
        <w:pStyle w:val="a3"/>
        <w:numPr>
          <w:ilvl w:val="0"/>
          <w:numId w:val="1"/>
        </w:numPr>
        <w:spacing w:line="560" w:lineRule="exact"/>
        <w:ind w:firstLineChars="0"/>
        <w:rPr>
          <w:rFonts w:ascii="Times New Roman" w:hAnsi="Times New Roman" w:cs="Times New Roman"/>
        </w:rPr>
      </w:pPr>
      <w:r w:rsidRPr="00A33EEC">
        <w:rPr>
          <w:rFonts w:ascii="Times New Roman" w:hAnsi="Times New Roman" w:cs="Times New Roman"/>
        </w:rPr>
        <w:t>道路工程（</w:t>
      </w:r>
      <w:r w:rsidRPr="00A33EEC">
        <w:rPr>
          <w:rFonts w:ascii="Times New Roman" w:hAnsi="Times New Roman" w:cs="Times New Roman"/>
        </w:rPr>
        <w:t>11-7~11-10</w:t>
      </w:r>
      <w:r w:rsidRPr="00A33EEC">
        <w:rPr>
          <w:rFonts w:ascii="Times New Roman" w:hAnsi="Times New Roman" w:cs="Times New Roman"/>
        </w:rPr>
        <w:t>）采用商品混凝土按以下规定执行</w:t>
      </w:r>
      <w:r w:rsidR="00203C5B">
        <w:rPr>
          <w:rFonts w:ascii="Times New Roman" w:hAnsi="Times New Roman" w:cs="Times New Roman" w:hint="eastAsia"/>
        </w:rPr>
        <w:t>：</w:t>
      </w:r>
      <w:r w:rsidRPr="00A33EEC">
        <w:rPr>
          <w:rFonts w:ascii="Times New Roman" w:hAnsi="Times New Roman" w:cs="Times New Roman"/>
        </w:rPr>
        <w:t>（</w:t>
      </w:r>
      <w:r w:rsidRPr="00A33EEC">
        <w:rPr>
          <w:rFonts w:ascii="Times New Roman" w:hAnsi="Times New Roman" w:cs="Times New Roman"/>
        </w:rPr>
        <w:t>1</w:t>
      </w:r>
      <w:r w:rsidRPr="00A33EEC">
        <w:rPr>
          <w:rFonts w:ascii="Times New Roman" w:hAnsi="Times New Roman" w:cs="Times New Roman"/>
        </w:rPr>
        <w:t>）取掉搅拌机</w:t>
      </w:r>
      <w:r w:rsidR="00F76EA4" w:rsidRPr="00A33EEC">
        <w:rPr>
          <w:rFonts w:ascii="Times New Roman" w:hAnsi="Times New Roman" w:cs="Times New Roman"/>
        </w:rPr>
        <w:t>台班</w:t>
      </w:r>
      <w:r w:rsidRPr="00A33EEC">
        <w:rPr>
          <w:rFonts w:ascii="Times New Roman" w:hAnsi="Times New Roman" w:cs="Times New Roman"/>
        </w:rPr>
        <w:t>消耗量；（</w:t>
      </w:r>
      <w:r w:rsidRPr="00A33EEC">
        <w:rPr>
          <w:rFonts w:ascii="Times New Roman" w:hAnsi="Times New Roman" w:cs="Times New Roman"/>
        </w:rPr>
        <w:t>2</w:t>
      </w:r>
      <w:r w:rsidRPr="00A33EEC">
        <w:rPr>
          <w:rFonts w:ascii="Times New Roman" w:hAnsi="Times New Roman" w:cs="Times New Roman"/>
        </w:rPr>
        <w:t>）</w:t>
      </w:r>
      <w:r w:rsidR="00133666" w:rsidRPr="00A33EEC">
        <w:rPr>
          <w:rFonts w:ascii="Times New Roman" w:hAnsi="Times New Roman" w:cs="Times New Roman"/>
        </w:rPr>
        <w:t>每</w:t>
      </w:r>
      <w:r w:rsidR="00FB1BA8" w:rsidRPr="00A33EEC">
        <w:rPr>
          <w:rFonts w:ascii="Times New Roman" w:hAnsi="Times New Roman" w:cs="Times New Roman" w:hint="eastAsia"/>
        </w:rPr>
        <w:t>m</w:t>
      </w:r>
      <w:r w:rsidR="00FB1BA8" w:rsidRPr="00A33EEC">
        <w:rPr>
          <w:rFonts w:ascii="Times New Roman" w:hAnsi="Times New Roman" w:cs="Times New Roman"/>
          <w:vertAlign w:val="superscript"/>
        </w:rPr>
        <w:t>3</w:t>
      </w:r>
      <w:r w:rsidRPr="00A33EEC">
        <w:rPr>
          <w:rFonts w:ascii="Times New Roman" w:hAnsi="Times New Roman" w:cs="Times New Roman"/>
        </w:rPr>
        <w:t>扣</w:t>
      </w:r>
      <w:r w:rsidR="00203C5B">
        <w:rPr>
          <w:rFonts w:ascii="Times New Roman" w:hAnsi="Times New Roman" w:cs="Times New Roman" w:hint="eastAsia"/>
        </w:rPr>
        <w:t>除</w:t>
      </w:r>
      <w:r w:rsidRPr="00A33EEC">
        <w:rPr>
          <w:rFonts w:ascii="Times New Roman" w:hAnsi="Times New Roman" w:cs="Times New Roman"/>
        </w:rPr>
        <w:t>人工工日</w:t>
      </w:r>
      <w:r w:rsidRPr="00A33EEC">
        <w:rPr>
          <w:rFonts w:ascii="Times New Roman" w:hAnsi="Times New Roman" w:cs="Times New Roman"/>
        </w:rPr>
        <w:t>1.63</w:t>
      </w:r>
      <w:r w:rsidRPr="00A33EEC">
        <w:rPr>
          <w:rFonts w:ascii="Times New Roman" w:hAnsi="Times New Roman" w:cs="Times New Roman"/>
        </w:rPr>
        <w:t>个；（</w:t>
      </w:r>
      <w:r w:rsidRPr="00A33EEC">
        <w:rPr>
          <w:rFonts w:ascii="Times New Roman" w:hAnsi="Times New Roman" w:cs="Times New Roman"/>
        </w:rPr>
        <w:t>3</w:t>
      </w:r>
      <w:r w:rsidRPr="00A33EEC">
        <w:rPr>
          <w:rFonts w:ascii="Times New Roman" w:hAnsi="Times New Roman" w:cs="Times New Roman"/>
        </w:rPr>
        <w:t>）</w:t>
      </w:r>
      <w:r w:rsidR="00203C5B" w:rsidRPr="00A33EEC">
        <w:rPr>
          <w:rFonts w:ascii="Times New Roman" w:hAnsi="Times New Roman" w:cs="Times New Roman"/>
        </w:rPr>
        <w:t>每</w:t>
      </w:r>
      <w:r w:rsidRPr="00A33EEC">
        <w:rPr>
          <w:rFonts w:ascii="Times New Roman" w:hAnsi="Times New Roman" w:cs="Times New Roman"/>
        </w:rPr>
        <w:t>m³</w:t>
      </w:r>
      <w:r w:rsidRPr="00A33EEC">
        <w:rPr>
          <w:rFonts w:ascii="Times New Roman" w:hAnsi="Times New Roman" w:cs="Times New Roman"/>
        </w:rPr>
        <w:t>扣</w:t>
      </w:r>
      <w:r w:rsidR="00203C5B">
        <w:rPr>
          <w:rFonts w:ascii="Times New Roman" w:hAnsi="Times New Roman" w:cs="Times New Roman" w:hint="eastAsia"/>
        </w:rPr>
        <w:t>除</w:t>
      </w:r>
      <w:r w:rsidRPr="00A33EEC">
        <w:rPr>
          <w:rFonts w:ascii="Times New Roman" w:hAnsi="Times New Roman" w:cs="Times New Roman"/>
        </w:rPr>
        <w:t>水用量</w:t>
      </w:r>
      <w:r w:rsidRPr="00A33EEC">
        <w:rPr>
          <w:rFonts w:ascii="Times New Roman" w:hAnsi="Times New Roman" w:cs="Times New Roman"/>
        </w:rPr>
        <w:t>1.1m³</w:t>
      </w:r>
      <w:r w:rsidRPr="00A33EEC">
        <w:rPr>
          <w:rFonts w:ascii="Times New Roman" w:hAnsi="Times New Roman" w:cs="Times New Roman"/>
        </w:rPr>
        <w:t>；（</w:t>
      </w:r>
      <w:r w:rsidRPr="00A33EEC">
        <w:rPr>
          <w:rFonts w:ascii="Times New Roman" w:hAnsi="Times New Roman" w:cs="Times New Roman"/>
        </w:rPr>
        <w:t>4</w:t>
      </w:r>
      <w:r w:rsidRPr="00A33EEC">
        <w:rPr>
          <w:rFonts w:ascii="Times New Roman" w:hAnsi="Times New Roman" w:cs="Times New Roman"/>
        </w:rPr>
        <w:t>）扣除</w:t>
      </w:r>
      <w:r w:rsidR="00203C5B">
        <w:rPr>
          <w:rFonts w:ascii="Times New Roman" w:hAnsi="Times New Roman" w:cs="Times New Roman" w:hint="eastAsia"/>
        </w:rPr>
        <w:t>定额中</w:t>
      </w:r>
      <w:r w:rsidRPr="00A33EEC">
        <w:rPr>
          <w:rFonts w:ascii="Times New Roman" w:hAnsi="Times New Roman" w:cs="Times New Roman"/>
        </w:rPr>
        <w:t>混凝土</w:t>
      </w:r>
      <w:r w:rsidRPr="00A33EEC">
        <w:rPr>
          <w:rFonts w:ascii="Times New Roman" w:hAnsi="Times New Roman" w:cs="Times New Roman"/>
        </w:rPr>
        <w:t>C30</w:t>
      </w:r>
      <w:r w:rsidRPr="00A33EEC">
        <w:rPr>
          <w:rFonts w:ascii="Times New Roman" w:hAnsi="Times New Roman" w:cs="Times New Roman"/>
        </w:rPr>
        <w:t>消耗量，增加商品混凝土消耗量（</w:t>
      </w:r>
      <w:r w:rsidRPr="00A33EEC">
        <w:rPr>
          <w:rFonts w:ascii="Times New Roman" w:hAnsi="Times New Roman" w:cs="Times New Roman"/>
        </w:rPr>
        <w:t>11-7</w:t>
      </w:r>
      <w:r w:rsidR="00203C5B">
        <w:rPr>
          <w:rFonts w:ascii="Times New Roman" w:hAnsi="Times New Roman" w:cs="Times New Roman" w:hint="eastAsia"/>
        </w:rPr>
        <w:t>定额</w:t>
      </w:r>
      <w:r w:rsidRPr="00A33EEC">
        <w:rPr>
          <w:rFonts w:ascii="Times New Roman" w:hAnsi="Times New Roman" w:cs="Times New Roman"/>
        </w:rPr>
        <w:t>子目</w:t>
      </w:r>
      <w:r w:rsidRPr="00A33EEC">
        <w:rPr>
          <w:rFonts w:ascii="Times New Roman" w:hAnsi="Times New Roman" w:cs="Times New Roman"/>
        </w:rPr>
        <w:t>15.075m³</w:t>
      </w:r>
      <w:r w:rsidRPr="00A33EEC">
        <w:rPr>
          <w:rFonts w:ascii="Times New Roman" w:hAnsi="Times New Roman" w:cs="Times New Roman"/>
        </w:rPr>
        <w:t>；</w:t>
      </w:r>
      <w:r w:rsidRPr="00A33EEC">
        <w:rPr>
          <w:rFonts w:ascii="Times New Roman" w:hAnsi="Times New Roman" w:cs="Times New Roman"/>
        </w:rPr>
        <w:t>11-8</w:t>
      </w:r>
      <w:r w:rsidR="00203C5B">
        <w:rPr>
          <w:rFonts w:ascii="Times New Roman" w:hAnsi="Times New Roman" w:cs="Times New Roman" w:hint="eastAsia"/>
        </w:rPr>
        <w:t>定额</w:t>
      </w:r>
      <w:r w:rsidRPr="00A33EEC">
        <w:rPr>
          <w:rFonts w:ascii="Times New Roman" w:hAnsi="Times New Roman" w:cs="Times New Roman"/>
        </w:rPr>
        <w:t>子目</w:t>
      </w:r>
      <w:r w:rsidRPr="00A33EEC">
        <w:rPr>
          <w:rFonts w:ascii="Times New Roman" w:hAnsi="Times New Roman" w:cs="Times New Roman"/>
        </w:rPr>
        <w:t>18.09m³</w:t>
      </w:r>
      <w:r w:rsidRPr="00A33EEC">
        <w:rPr>
          <w:rFonts w:ascii="Times New Roman" w:hAnsi="Times New Roman" w:cs="Times New Roman"/>
        </w:rPr>
        <w:t>；</w:t>
      </w:r>
      <w:r w:rsidRPr="00A33EEC">
        <w:rPr>
          <w:rFonts w:ascii="Times New Roman" w:hAnsi="Times New Roman" w:cs="Times New Roman"/>
        </w:rPr>
        <w:t>11-9</w:t>
      </w:r>
      <w:r w:rsidR="00203C5B">
        <w:rPr>
          <w:rFonts w:ascii="Times New Roman" w:hAnsi="Times New Roman" w:cs="Times New Roman" w:hint="eastAsia"/>
        </w:rPr>
        <w:t>定额</w:t>
      </w:r>
      <w:r w:rsidRPr="00A33EEC">
        <w:rPr>
          <w:rFonts w:ascii="Times New Roman" w:hAnsi="Times New Roman" w:cs="Times New Roman"/>
        </w:rPr>
        <w:t>子目</w:t>
      </w:r>
      <w:r w:rsidRPr="00A33EEC">
        <w:rPr>
          <w:rFonts w:ascii="Times New Roman" w:hAnsi="Times New Roman" w:cs="Times New Roman"/>
        </w:rPr>
        <w:t>20.1m³</w:t>
      </w:r>
      <w:r w:rsidRPr="00A33EEC">
        <w:rPr>
          <w:rFonts w:ascii="Times New Roman" w:hAnsi="Times New Roman" w:cs="Times New Roman"/>
        </w:rPr>
        <w:t>；</w:t>
      </w:r>
      <w:r w:rsidRPr="00A33EEC">
        <w:rPr>
          <w:rFonts w:ascii="Times New Roman" w:hAnsi="Times New Roman" w:cs="Times New Roman"/>
        </w:rPr>
        <w:t>11-10</w:t>
      </w:r>
      <w:r w:rsidR="00203C5B">
        <w:rPr>
          <w:rFonts w:ascii="Times New Roman" w:hAnsi="Times New Roman" w:cs="Times New Roman" w:hint="eastAsia"/>
        </w:rPr>
        <w:t>定额</w:t>
      </w:r>
      <w:r w:rsidRPr="00A33EEC">
        <w:rPr>
          <w:rFonts w:ascii="Times New Roman" w:hAnsi="Times New Roman" w:cs="Times New Roman"/>
        </w:rPr>
        <w:t>子目</w:t>
      </w:r>
      <w:r w:rsidRPr="00A33EEC">
        <w:rPr>
          <w:rFonts w:ascii="Times New Roman" w:hAnsi="Times New Roman" w:cs="Times New Roman"/>
        </w:rPr>
        <w:t>1.005m³</w:t>
      </w:r>
      <w:r w:rsidRPr="00A33EEC">
        <w:rPr>
          <w:rFonts w:ascii="Times New Roman" w:hAnsi="Times New Roman" w:cs="Times New Roman"/>
        </w:rPr>
        <w:t>）。</w:t>
      </w:r>
    </w:p>
    <w:p w:rsidR="005339B6" w:rsidRPr="00A33EEC" w:rsidRDefault="005339B6" w:rsidP="00F75A62">
      <w:pPr>
        <w:pStyle w:val="a3"/>
        <w:numPr>
          <w:ilvl w:val="0"/>
          <w:numId w:val="1"/>
        </w:numPr>
        <w:spacing w:line="560" w:lineRule="exact"/>
        <w:ind w:firstLineChars="0"/>
        <w:rPr>
          <w:rFonts w:ascii="Times New Roman" w:hAnsi="Times New Roman" w:cs="Times New Roman"/>
        </w:rPr>
      </w:pPr>
      <w:r w:rsidRPr="00A33EEC">
        <w:rPr>
          <w:rFonts w:ascii="Times New Roman" w:hAnsi="Times New Roman" w:cs="Times New Roman"/>
        </w:rPr>
        <w:t>目前，我省建筑事业日新月异的发展，超高层建筑</w:t>
      </w:r>
      <w:r w:rsidR="00203C5B">
        <w:rPr>
          <w:rFonts w:ascii="Times New Roman" w:hAnsi="Times New Roman" w:cs="Times New Roman" w:hint="eastAsia"/>
        </w:rPr>
        <w:t>大量</w:t>
      </w:r>
      <w:r w:rsidRPr="00A33EEC">
        <w:rPr>
          <w:rFonts w:ascii="Times New Roman" w:hAnsi="Times New Roman" w:cs="Times New Roman"/>
        </w:rPr>
        <w:t>涌现；由于编制时代原因（当时陕西省内还没有超高层建筑），</w:t>
      </w:r>
      <w:r w:rsidR="00203C5B">
        <w:rPr>
          <w:rFonts w:ascii="Times New Roman" w:hAnsi="Times New Roman" w:cs="Times New Roman" w:hint="eastAsia"/>
        </w:rPr>
        <w:t>2004</w:t>
      </w:r>
      <w:r w:rsidR="00203C5B">
        <w:rPr>
          <w:rFonts w:ascii="Times New Roman" w:hAnsi="Times New Roman" w:cs="Times New Roman" w:hint="eastAsia"/>
        </w:rPr>
        <w:t>陕西省</w:t>
      </w:r>
      <w:r w:rsidR="00203C5B" w:rsidRPr="00A33EEC">
        <w:rPr>
          <w:rFonts w:ascii="Times New Roman" w:hAnsi="Times New Roman" w:cs="Times New Roman"/>
        </w:rPr>
        <w:t>建筑装饰</w:t>
      </w:r>
      <w:r w:rsidR="00203C5B">
        <w:rPr>
          <w:rFonts w:ascii="Times New Roman" w:hAnsi="Times New Roman" w:cs="Times New Roman" w:hint="eastAsia"/>
        </w:rPr>
        <w:t>工程</w:t>
      </w:r>
      <w:r w:rsidR="00203C5B" w:rsidRPr="00A33EEC">
        <w:rPr>
          <w:rFonts w:ascii="Times New Roman" w:hAnsi="Times New Roman" w:cs="Times New Roman"/>
        </w:rPr>
        <w:t>消耗量定额</w:t>
      </w:r>
      <w:r w:rsidR="00203C5B">
        <w:rPr>
          <w:rFonts w:ascii="Times New Roman" w:hAnsi="Times New Roman" w:cs="Times New Roman" w:hint="eastAsia"/>
        </w:rPr>
        <w:t>及</w:t>
      </w:r>
      <w:r w:rsidR="00203C5B" w:rsidRPr="00A33EEC">
        <w:rPr>
          <w:rFonts w:ascii="Times New Roman" w:hAnsi="Times New Roman" w:cs="Times New Roman"/>
        </w:rPr>
        <w:t>价目表，</w:t>
      </w:r>
      <w:r w:rsidR="00203C5B">
        <w:rPr>
          <w:rFonts w:ascii="Times New Roman" w:hAnsi="Times New Roman" w:cs="Times New Roman" w:hint="eastAsia"/>
        </w:rPr>
        <w:t>没有编制</w:t>
      </w:r>
      <w:r w:rsidRPr="00A33EEC">
        <w:rPr>
          <w:rFonts w:ascii="Times New Roman" w:hAnsi="Times New Roman" w:cs="Times New Roman"/>
        </w:rPr>
        <w:t>超高层中的钢构件制作安装</w:t>
      </w:r>
      <w:r w:rsidR="00EA14AC" w:rsidRPr="00A33EEC">
        <w:rPr>
          <w:rFonts w:ascii="Times New Roman" w:hAnsi="Times New Roman" w:cs="Times New Roman"/>
        </w:rPr>
        <w:t>、</w:t>
      </w:r>
      <w:r w:rsidRPr="00A33EEC">
        <w:rPr>
          <w:rFonts w:ascii="Times New Roman" w:hAnsi="Times New Roman" w:cs="Times New Roman"/>
        </w:rPr>
        <w:t>爬模</w:t>
      </w:r>
      <w:r w:rsidR="00203C5B">
        <w:rPr>
          <w:rFonts w:ascii="Times New Roman" w:hAnsi="Times New Roman" w:cs="Times New Roman" w:hint="eastAsia"/>
        </w:rPr>
        <w:t>板</w:t>
      </w:r>
      <w:r w:rsidR="00EA14AC" w:rsidRPr="00A33EEC">
        <w:rPr>
          <w:rFonts w:ascii="Times New Roman" w:hAnsi="Times New Roman" w:cs="Times New Roman"/>
        </w:rPr>
        <w:t>、</w:t>
      </w:r>
      <w:r w:rsidR="00203C5B">
        <w:rPr>
          <w:rFonts w:ascii="Times New Roman" w:hAnsi="Times New Roman" w:cs="Times New Roman" w:hint="eastAsia"/>
        </w:rPr>
        <w:t>顶模板、</w:t>
      </w:r>
      <w:r w:rsidRPr="00A33EEC">
        <w:rPr>
          <w:rFonts w:ascii="Times New Roman" w:hAnsi="Times New Roman" w:cs="Times New Roman"/>
        </w:rPr>
        <w:t>超高脚手架等内容</w:t>
      </w:r>
      <w:r w:rsidR="00E54A62">
        <w:rPr>
          <w:rFonts w:ascii="Times New Roman" w:hAnsi="Times New Roman" w:cs="Times New Roman" w:hint="eastAsia"/>
        </w:rPr>
        <w:t>；所以</w:t>
      </w:r>
      <w:r w:rsidR="00EA14AC" w:rsidRPr="00A33EEC">
        <w:rPr>
          <w:rFonts w:ascii="Times New Roman" w:hAnsi="Times New Roman" w:cs="Times New Roman"/>
        </w:rPr>
        <w:t>，我省现行建筑装饰</w:t>
      </w:r>
      <w:r w:rsidR="00E54A62">
        <w:rPr>
          <w:rFonts w:ascii="Times New Roman" w:hAnsi="Times New Roman" w:cs="Times New Roman" w:hint="eastAsia"/>
        </w:rPr>
        <w:t>工程</w:t>
      </w:r>
      <w:r w:rsidR="00EA14AC" w:rsidRPr="00A33EEC">
        <w:rPr>
          <w:rFonts w:ascii="Times New Roman" w:hAnsi="Times New Roman" w:cs="Times New Roman"/>
        </w:rPr>
        <w:t>计价依据不适用超高层工程项目中钢构件</w:t>
      </w:r>
      <w:r w:rsidR="00E54A62" w:rsidRPr="00A33EEC">
        <w:rPr>
          <w:rFonts w:ascii="Times New Roman" w:hAnsi="Times New Roman" w:cs="Times New Roman"/>
        </w:rPr>
        <w:t>制作</w:t>
      </w:r>
      <w:r w:rsidR="00EA14AC" w:rsidRPr="00A33EEC">
        <w:rPr>
          <w:rFonts w:ascii="Times New Roman" w:hAnsi="Times New Roman" w:cs="Times New Roman"/>
        </w:rPr>
        <w:t>安装、</w:t>
      </w:r>
      <w:r w:rsidR="00E54A62" w:rsidRPr="00A33EEC">
        <w:rPr>
          <w:rFonts w:ascii="Times New Roman" w:hAnsi="Times New Roman" w:cs="Times New Roman"/>
        </w:rPr>
        <w:t>爬模</w:t>
      </w:r>
      <w:r w:rsidR="00E54A62">
        <w:rPr>
          <w:rFonts w:ascii="Times New Roman" w:hAnsi="Times New Roman" w:cs="Times New Roman" w:hint="eastAsia"/>
        </w:rPr>
        <w:t>板</w:t>
      </w:r>
      <w:r w:rsidR="00E54A62" w:rsidRPr="00A33EEC">
        <w:rPr>
          <w:rFonts w:ascii="Times New Roman" w:hAnsi="Times New Roman" w:cs="Times New Roman"/>
        </w:rPr>
        <w:t>、</w:t>
      </w:r>
      <w:r w:rsidR="00E54A62">
        <w:rPr>
          <w:rFonts w:ascii="Times New Roman" w:hAnsi="Times New Roman" w:cs="Times New Roman" w:hint="eastAsia"/>
        </w:rPr>
        <w:t>顶模板、</w:t>
      </w:r>
      <w:r w:rsidR="00E54A62" w:rsidRPr="00A33EEC">
        <w:rPr>
          <w:rFonts w:ascii="Times New Roman" w:hAnsi="Times New Roman" w:cs="Times New Roman"/>
        </w:rPr>
        <w:t>超高脚手架等</w:t>
      </w:r>
      <w:r w:rsidR="00EA14AC" w:rsidRPr="00A33EEC">
        <w:rPr>
          <w:rFonts w:ascii="Times New Roman" w:hAnsi="Times New Roman" w:cs="Times New Roman"/>
        </w:rPr>
        <w:t>；</w:t>
      </w:r>
      <w:r w:rsidR="00E54A62">
        <w:rPr>
          <w:rFonts w:ascii="Times New Roman" w:hAnsi="Times New Roman" w:cs="Times New Roman" w:hint="eastAsia"/>
        </w:rPr>
        <w:t>缺少定额子目</w:t>
      </w:r>
      <w:r w:rsidR="00EA14AC" w:rsidRPr="00A33EEC">
        <w:rPr>
          <w:rFonts w:ascii="Times New Roman" w:hAnsi="Times New Roman" w:cs="Times New Roman"/>
        </w:rPr>
        <w:t>可以按补充定额程序的规定做一次性补充子目或执行国家有关定额。</w:t>
      </w:r>
    </w:p>
    <w:p w:rsidR="00EA14AC" w:rsidRPr="00A33EEC" w:rsidRDefault="00EA14AC" w:rsidP="00F75A62">
      <w:pPr>
        <w:pStyle w:val="a3"/>
        <w:numPr>
          <w:ilvl w:val="0"/>
          <w:numId w:val="1"/>
        </w:numPr>
        <w:spacing w:line="560" w:lineRule="exact"/>
        <w:ind w:firstLineChars="0"/>
        <w:rPr>
          <w:rFonts w:ascii="Times New Roman" w:hAnsi="Times New Roman" w:cs="Times New Roman"/>
        </w:rPr>
      </w:pPr>
      <w:r w:rsidRPr="00A33EEC">
        <w:rPr>
          <w:rFonts w:ascii="Times New Roman" w:hAnsi="Times New Roman" w:cs="Times New Roman"/>
        </w:rPr>
        <w:t>建筑物</w:t>
      </w:r>
      <w:r w:rsidR="00E54A62" w:rsidRPr="00A33EEC">
        <w:rPr>
          <w:rFonts w:ascii="Times New Roman" w:hAnsi="Times New Roman" w:cs="Times New Roman"/>
        </w:rPr>
        <w:t>计算</w:t>
      </w:r>
      <w:r w:rsidRPr="00A33EEC">
        <w:rPr>
          <w:rFonts w:ascii="Times New Roman" w:hAnsi="Times New Roman" w:cs="Times New Roman"/>
        </w:rPr>
        <w:t>建筑面积时，以设计图纸为准</w:t>
      </w:r>
      <w:r w:rsidR="00E54A62">
        <w:rPr>
          <w:rFonts w:ascii="Times New Roman" w:hAnsi="Times New Roman" w:cs="Times New Roman" w:hint="eastAsia"/>
        </w:rPr>
        <w:t>计算</w:t>
      </w:r>
      <w:r w:rsidR="0015097A" w:rsidRPr="00A33EEC">
        <w:rPr>
          <w:rFonts w:ascii="Times New Roman" w:hAnsi="Times New Roman" w:cs="Times New Roman" w:hint="eastAsia"/>
        </w:rPr>
        <w:t>，</w:t>
      </w:r>
      <w:r w:rsidR="00E54A62">
        <w:rPr>
          <w:rFonts w:ascii="Times New Roman" w:hAnsi="Times New Roman" w:cs="Times New Roman" w:hint="eastAsia"/>
        </w:rPr>
        <w:t>不考虑施工</w:t>
      </w:r>
      <w:r w:rsidR="006874C4">
        <w:rPr>
          <w:rFonts w:ascii="Times New Roman" w:hAnsi="Times New Roman" w:cs="Times New Roman" w:hint="eastAsia"/>
        </w:rPr>
        <w:t>范围的</w:t>
      </w:r>
      <w:r w:rsidR="00E54A62">
        <w:rPr>
          <w:rFonts w:ascii="Times New Roman" w:hAnsi="Times New Roman" w:cs="Times New Roman" w:hint="eastAsia"/>
        </w:rPr>
        <w:t>因素。</w:t>
      </w:r>
      <w:r w:rsidRPr="00A33EEC">
        <w:rPr>
          <w:rFonts w:ascii="Times New Roman" w:hAnsi="Times New Roman" w:cs="Times New Roman"/>
        </w:rPr>
        <w:t xml:space="preserve">   </w:t>
      </w:r>
    </w:p>
    <w:p w:rsidR="00EA14AC" w:rsidRPr="00A33EEC" w:rsidRDefault="00E54A62" w:rsidP="00F75A62">
      <w:pPr>
        <w:pStyle w:val="a3"/>
        <w:numPr>
          <w:ilvl w:val="0"/>
          <w:numId w:val="1"/>
        </w:numPr>
        <w:spacing w:line="560" w:lineRule="exact"/>
        <w:ind w:firstLineChars="0"/>
        <w:rPr>
          <w:rFonts w:ascii="Times New Roman" w:hAnsi="Times New Roman" w:cs="Times New Roman"/>
        </w:rPr>
      </w:pPr>
      <w:r w:rsidRPr="00A33EEC">
        <w:rPr>
          <w:rFonts w:ascii="Times New Roman" w:hAnsi="Times New Roman" w:cs="Times New Roman"/>
        </w:rPr>
        <w:t>对</w:t>
      </w:r>
      <w:r>
        <w:rPr>
          <w:rFonts w:asciiTheme="minorEastAsia" w:hAnsiTheme="minorEastAsia" w:cs="Times New Roman" w:hint="eastAsia"/>
        </w:rPr>
        <w:t>Ⅲ级Ⅳ</w:t>
      </w:r>
      <w:r w:rsidR="002B654D" w:rsidRPr="00A33EEC">
        <w:rPr>
          <w:rFonts w:ascii="Times New Roman" w:hAnsi="Times New Roman" w:cs="Times New Roman"/>
        </w:rPr>
        <w:t>级钢筋</w:t>
      </w:r>
      <w:r>
        <w:rPr>
          <w:rFonts w:ascii="Times New Roman" w:hAnsi="Times New Roman" w:cs="Times New Roman" w:hint="eastAsia"/>
        </w:rPr>
        <w:t>执行定额规定如下：</w:t>
      </w:r>
      <w:r w:rsidRPr="00A33EEC">
        <w:rPr>
          <w:rFonts w:ascii="Times New Roman" w:hAnsi="Times New Roman" w:cs="Times New Roman"/>
        </w:rPr>
        <w:t>φ6</w:t>
      </w:r>
      <w:r w:rsidRPr="00A33EEC">
        <w:rPr>
          <w:rFonts w:ascii="Times New Roman" w:hAnsi="Times New Roman" w:cs="Times New Roman"/>
        </w:rPr>
        <w:t>、</w:t>
      </w:r>
      <w:r w:rsidRPr="00A33EEC">
        <w:rPr>
          <w:rFonts w:ascii="Times New Roman" w:hAnsi="Times New Roman" w:cs="Times New Roman"/>
        </w:rPr>
        <w:t>φ8</w:t>
      </w:r>
      <w:r>
        <w:rPr>
          <w:rFonts w:ascii="Times New Roman" w:hAnsi="Times New Roman" w:cs="Times New Roman" w:hint="eastAsia"/>
        </w:rPr>
        <w:t>及以下的规格</w:t>
      </w:r>
      <w:r w:rsidR="002B654D" w:rsidRPr="00A33EEC"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 w:hint="eastAsia"/>
        </w:rPr>
        <w:t>执行</w:t>
      </w:r>
      <w:r w:rsidR="002B654D" w:rsidRPr="00A33EEC">
        <w:rPr>
          <w:rFonts w:ascii="Times New Roman" w:hAnsi="Times New Roman" w:cs="Times New Roman"/>
        </w:rPr>
        <w:t>4-6</w:t>
      </w:r>
      <w:r w:rsidR="002B654D" w:rsidRPr="00A33EEC">
        <w:rPr>
          <w:rFonts w:ascii="Times New Roman" w:hAnsi="Times New Roman" w:cs="Times New Roman"/>
        </w:rPr>
        <w:t>定额子目</w:t>
      </w:r>
      <w:r>
        <w:rPr>
          <w:rFonts w:ascii="Times New Roman" w:hAnsi="Times New Roman" w:cs="Times New Roman" w:hint="eastAsia"/>
        </w:rPr>
        <w:t>，</w:t>
      </w:r>
      <w:r w:rsidR="002B654D" w:rsidRPr="00A33EEC">
        <w:rPr>
          <w:rFonts w:ascii="Times New Roman" w:hAnsi="Times New Roman" w:cs="Times New Roman"/>
        </w:rPr>
        <w:t>φ10</w:t>
      </w:r>
      <w:r w:rsidR="002B654D" w:rsidRPr="00A33EEC">
        <w:rPr>
          <w:rFonts w:ascii="Times New Roman" w:hAnsi="Times New Roman" w:cs="Times New Roman"/>
        </w:rPr>
        <w:t>及以上</w:t>
      </w:r>
      <w:r>
        <w:rPr>
          <w:rFonts w:ascii="Times New Roman" w:hAnsi="Times New Roman" w:cs="Times New Roman" w:hint="eastAsia"/>
        </w:rPr>
        <w:t>规格执行</w:t>
      </w:r>
      <w:r w:rsidR="002B654D" w:rsidRPr="00A33EEC">
        <w:rPr>
          <w:rFonts w:ascii="Times New Roman" w:hAnsi="Times New Roman" w:cs="Times New Roman"/>
        </w:rPr>
        <w:t>4-8</w:t>
      </w:r>
      <w:r w:rsidR="002B654D" w:rsidRPr="00A33EEC">
        <w:rPr>
          <w:rFonts w:ascii="Times New Roman" w:hAnsi="Times New Roman" w:cs="Times New Roman"/>
        </w:rPr>
        <w:t>定额子目。</w:t>
      </w:r>
    </w:p>
    <w:p w:rsidR="002B654D" w:rsidRPr="00A33EEC" w:rsidRDefault="002B654D" w:rsidP="00F75A62">
      <w:pPr>
        <w:pStyle w:val="a3"/>
        <w:numPr>
          <w:ilvl w:val="0"/>
          <w:numId w:val="1"/>
        </w:numPr>
        <w:spacing w:line="560" w:lineRule="exact"/>
        <w:ind w:firstLineChars="0"/>
        <w:rPr>
          <w:rFonts w:ascii="Times New Roman" w:hAnsi="Times New Roman" w:cs="Times New Roman"/>
        </w:rPr>
      </w:pPr>
      <w:r w:rsidRPr="00A33EEC">
        <w:rPr>
          <w:rFonts w:ascii="Times New Roman" w:hAnsi="Times New Roman" w:cs="Times New Roman"/>
        </w:rPr>
        <w:t>大体积混凝土</w:t>
      </w:r>
      <w:r w:rsidR="00E54A62">
        <w:rPr>
          <w:rFonts w:ascii="Times New Roman" w:hAnsi="Times New Roman" w:cs="Times New Roman" w:hint="eastAsia"/>
        </w:rPr>
        <w:t>浇捣施工，需要采用</w:t>
      </w:r>
      <w:r w:rsidRPr="00A33EEC">
        <w:rPr>
          <w:rFonts w:ascii="Times New Roman" w:hAnsi="Times New Roman" w:cs="Times New Roman"/>
        </w:rPr>
        <w:t>降温</w:t>
      </w:r>
      <w:r w:rsidR="00E54A62">
        <w:rPr>
          <w:rFonts w:ascii="Times New Roman" w:hAnsi="Times New Roman" w:cs="Times New Roman" w:hint="eastAsia"/>
        </w:rPr>
        <w:t>措施时</w:t>
      </w:r>
      <w:r w:rsidR="0019143D">
        <w:rPr>
          <w:rFonts w:ascii="Times New Roman" w:hAnsi="Times New Roman" w:cs="Times New Roman" w:hint="eastAsia"/>
        </w:rPr>
        <w:t>，</w:t>
      </w:r>
      <w:r w:rsidRPr="00A33EEC">
        <w:rPr>
          <w:rFonts w:ascii="Times New Roman" w:hAnsi="Times New Roman" w:cs="Times New Roman"/>
        </w:rPr>
        <w:t>以施工组织设计方案</w:t>
      </w:r>
      <w:r w:rsidR="0019143D">
        <w:rPr>
          <w:rFonts w:ascii="Times New Roman" w:hAnsi="Times New Roman" w:cs="Times New Roman" w:hint="eastAsia"/>
        </w:rPr>
        <w:t>为准以</w:t>
      </w:r>
      <w:r w:rsidRPr="00A33EEC">
        <w:rPr>
          <w:rFonts w:ascii="Times New Roman" w:hAnsi="Times New Roman" w:cs="Times New Roman"/>
        </w:rPr>
        <w:t>实计算。</w:t>
      </w:r>
    </w:p>
    <w:p w:rsidR="002B654D" w:rsidRPr="00A33EEC" w:rsidRDefault="002B654D" w:rsidP="0019143D">
      <w:pPr>
        <w:pStyle w:val="a3"/>
        <w:numPr>
          <w:ilvl w:val="0"/>
          <w:numId w:val="1"/>
        </w:numPr>
        <w:spacing w:line="560" w:lineRule="exact"/>
        <w:ind w:firstLineChars="0"/>
        <w:jc w:val="left"/>
        <w:rPr>
          <w:rFonts w:ascii="Times New Roman" w:hAnsi="Times New Roman" w:cs="Times New Roman"/>
        </w:rPr>
      </w:pPr>
      <w:r w:rsidRPr="00A33EEC">
        <w:rPr>
          <w:rFonts w:ascii="Times New Roman" w:hAnsi="Times New Roman" w:cs="Times New Roman"/>
        </w:rPr>
        <w:t>凡是执行清水模板补偿费者，</w:t>
      </w:r>
      <w:r w:rsidR="0019143D" w:rsidRPr="00A33EEC">
        <w:rPr>
          <w:rFonts w:ascii="Times New Roman" w:hAnsi="Times New Roman" w:cs="Times New Roman"/>
        </w:rPr>
        <w:t>除螺栓杆的补洞工作外</w:t>
      </w:r>
      <w:r w:rsidR="0019143D">
        <w:rPr>
          <w:rFonts w:ascii="Times New Roman" w:hAnsi="Times New Roman" w:cs="Times New Roman" w:hint="eastAsia"/>
        </w:rPr>
        <w:t>，</w:t>
      </w:r>
      <w:r w:rsidRPr="0019143D">
        <w:rPr>
          <w:rFonts w:ascii="Times New Roman" w:hAnsi="Times New Roman" w:cs="Times New Roman"/>
        </w:rPr>
        <w:t>不</w:t>
      </w:r>
      <w:r w:rsidR="0019143D">
        <w:rPr>
          <w:rFonts w:ascii="Times New Roman" w:hAnsi="Times New Roman" w:cs="Times New Roman" w:hint="eastAsia"/>
        </w:rPr>
        <w:t>需要</w:t>
      </w:r>
      <w:r w:rsidRPr="0019143D">
        <w:rPr>
          <w:rFonts w:ascii="Times New Roman" w:hAnsi="Times New Roman" w:cs="Times New Roman"/>
        </w:rPr>
        <w:t>再计算混</w:t>
      </w:r>
      <w:r w:rsidRPr="0019143D">
        <w:rPr>
          <w:rFonts w:ascii="Times New Roman" w:hAnsi="Times New Roman" w:cs="Times New Roman"/>
        </w:rPr>
        <w:lastRenderedPageBreak/>
        <w:t>凝土表面处理</w:t>
      </w:r>
      <w:r w:rsidRPr="00A33EEC">
        <w:rPr>
          <w:rFonts w:ascii="Times New Roman" w:hAnsi="Times New Roman" w:cs="Times New Roman"/>
        </w:rPr>
        <w:t>（螺栓杆的补洞</w:t>
      </w:r>
      <w:r w:rsidR="0019143D">
        <w:rPr>
          <w:rFonts w:ascii="Times New Roman" w:hAnsi="Times New Roman" w:cs="Times New Roman" w:hint="eastAsia"/>
        </w:rPr>
        <w:t>工作可</w:t>
      </w:r>
      <w:r w:rsidRPr="00A33EEC">
        <w:rPr>
          <w:rFonts w:ascii="Times New Roman" w:hAnsi="Times New Roman" w:cs="Times New Roman"/>
        </w:rPr>
        <w:t>执行</w:t>
      </w:r>
      <w:r w:rsidR="0019143D" w:rsidRPr="00A33EEC">
        <w:rPr>
          <w:rFonts w:ascii="Times New Roman" w:hAnsi="Times New Roman" w:cs="Times New Roman"/>
        </w:rPr>
        <w:t>《房屋建筑与装饰工程消耗量定额》（</w:t>
      </w:r>
      <w:r w:rsidR="0019143D" w:rsidRPr="00A33EEC">
        <w:rPr>
          <w:rFonts w:ascii="Times New Roman" w:hAnsi="Times New Roman" w:cs="Times New Roman"/>
        </w:rPr>
        <w:t>TY01-31-2015</w:t>
      </w:r>
      <w:r w:rsidR="0019143D" w:rsidRPr="00A33EEC">
        <w:rPr>
          <w:rFonts w:ascii="Times New Roman" w:hAnsi="Times New Roman" w:cs="Times New Roman"/>
        </w:rPr>
        <w:t>）中</w:t>
      </w:r>
      <w:r w:rsidR="003A6BEB" w:rsidRPr="0019143D">
        <w:rPr>
          <w:rFonts w:ascii="Times New Roman" w:hAnsi="Times New Roman" w:cs="Times New Roman"/>
        </w:rPr>
        <w:t>5-2</w:t>
      </w:r>
      <w:r w:rsidR="0019143D">
        <w:rPr>
          <w:rFonts w:ascii="Times New Roman" w:hAnsi="Times New Roman" w:cs="Times New Roman" w:hint="eastAsia"/>
        </w:rPr>
        <w:t>54</w:t>
      </w:r>
      <w:r w:rsidR="0019143D">
        <w:rPr>
          <w:rFonts w:ascii="Times New Roman" w:hAnsi="Times New Roman" w:cs="Times New Roman" w:hint="eastAsia"/>
        </w:rPr>
        <w:t>定额子目</w:t>
      </w:r>
      <w:r w:rsidRPr="00A33EEC">
        <w:rPr>
          <w:rFonts w:ascii="Times New Roman" w:hAnsi="Times New Roman" w:cs="Times New Roman"/>
        </w:rPr>
        <w:t>）</w:t>
      </w:r>
      <w:r w:rsidR="003A6BEB" w:rsidRPr="00A33EEC">
        <w:rPr>
          <w:rFonts w:ascii="Times New Roman" w:hAnsi="Times New Roman" w:cs="Times New Roman"/>
        </w:rPr>
        <w:t>。</w:t>
      </w:r>
    </w:p>
    <w:p w:rsidR="008F4857" w:rsidRPr="00A33EEC" w:rsidRDefault="008F4857" w:rsidP="00F75A62">
      <w:pPr>
        <w:pStyle w:val="a3"/>
        <w:numPr>
          <w:ilvl w:val="0"/>
          <w:numId w:val="1"/>
        </w:numPr>
        <w:spacing w:line="560" w:lineRule="exact"/>
        <w:ind w:firstLineChars="0"/>
        <w:rPr>
          <w:rFonts w:ascii="Times New Roman" w:hAnsi="Times New Roman" w:cs="Times New Roman"/>
        </w:rPr>
      </w:pPr>
      <w:r w:rsidRPr="00A33EEC">
        <w:rPr>
          <w:rFonts w:ascii="Times New Roman" w:hAnsi="Times New Roman" w:cs="Times New Roman"/>
        </w:rPr>
        <w:t>单跑楼梯面层计算</w:t>
      </w:r>
      <w:r w:rsidR="0019143D">
        <w:rPr>
          <w:rFonts w:ascii="Times New Roman" w:hAnsi="Times New Roman" w:cs="Times New Roman" w:hint="eastAsia"/>
        </w:rPr>
        <w:t>以</w:t>
      </w:r>
      <w:r w:rsidRPr="00A33EEC">
        <w:rPr>
          <w:rFonts w:ascii="Times New Roman" w:hAnsi="Times New Roman" w:cs="Times New Roman"/>
        </w:rPr>
        <w:t>两个梯段</w:t>
      </w:r>
      <w:r w:rsidR="0019143D">
        <w:rPr>
          <w:rFonts w:ascii="Times New Roman" w:hAnsi="Times New Roman" w:cs="Times New Roman" w:hint="eastAsia"/>
        </w:rPr>
        <w:t>间梯</w:t>
      </w:r>
      <w:r w:rsidRPr="00A33EEC">
        <w:rPr>
          <w:rFonts w:ascii="Times New Roman" w:hAnsi="Times New Roman" w:cs="Times New Roman"/>
        </w:rPr>
        <w:t>梁距离计算，不包括</w:t>
      </w:r>
      <w:r w:rsidR="0019143D">
        <w:rPr>
          <w:rFonts w:ascii="Times New Roman" w:hAnsi="Times New Roman" w:cs="Times New Roman" w:hint="eastAsia"/>
        </w:rPr>
        <w:t>楼层</w:t>
      </w:r>
      <w:r w:rsidRPr="00A33EEC">
        <w:rPr>
          <w:rFonts w:ascii="Times New Roman" w:hAnsi="Times New Roman" w:cs="Times New Roman"/>
        </w:rPr>
        <w:t>平台部分，平台部分按楼板计算。</w:t>
      </w:r>
    </w:p>
    <w:p w:rsidR="008F4857" w:rsidRPr="00A33EEC" w:rsidRDefault="008F4857" w:rsidP="00F75A62">
      <w:pPr>
        <w:pStyle w:val="a3"/>
        <w:numPr>
          <w:ilvl w:val="0"/>
          <w:numId w:val="1"/>
        </w:numPr>
        <w:spacing w:line="560" w:lineRule="exact"/>
        <w:ind w:firstLineChars="0"/>
        <w:rPr>
          <w:rFonts w:ascii="Times New Roman" w:hAnsi="Times New Roman" w:cs="Times New Roman"/>
        </w:rPr>
      </w:pPr>
      <w:r w:rsidRPr="00A33EEC">
        <w:rPr>
          <w:rFonts w:ascii="Times New Roman" w:hAnsi="Times New Roman" w:cs="Times New Roman"/>
        </w:rPr>
        <w:t>门窗边</w:t>
      </w:r>
      <w:r w:rsidR="00450665" w:rsidRPr="00A33EEC">
        <w:rPr>
          <w:rFonts w:ascii="Times New Roman" w:hAnsi="Times New Roman" w:cs="Times New Roman"/>
        </w:rPr>
        <w:t>单独</w:t>
      </w:r>
      <w:r w:rsidRPr="00A33EEC">
        <w:rPr>
          <w:rFonts w:ascii="Times New Roman" w:hAnsi="Times New Roman" w:cs="Times New Roman"/>
        </w:rPr>
        <w:t>抹灰</w:t>
      </w:r>
      <w:r w:rsidR="00450665">
        <w:rPr>
          <w:rFonts w:ascii="Times New Roman" w:hAnsi="Times New Roman" w:cs="Times New Roman" w:hint="eastAsia"/>
        </w:rPr>
        <w:t>时</w:t>
      </w:r>
      <w:r w:rsidR="00482F52">
        <w:rPr>
          <w:rFonts w:ascii="Times New Roman" w:hAnsi="Times New Roman" w:cs="Times New Roman"/>
        </w:rPr>
        <w:t>,</w:t>
      </w:r>
      <w:r w:rsidR="005B2A9B">
        <w:rPr>
          <w:rFonts w:ascii="Times New Roman" w:hAnsi="Times New Roman" w:cs="Times New Roman" w:hint="eastAsia"/>
        </w:rPr>
        <w:t>宽度在</w:t>
      </w:r>
      <w:r w:rsidR="005B2A9B">
        <w:rPr>
          <w:rFonts w:ascii="Times New Roman" w:hAnsi="Times New Roman" w:cs="Times New Roman" w:hint="eastAsia"/>
        </w:rPr>
        <w:t>300</w:t>
      </w:r>
      <w:r w:rsidR="005B2A9B">
        <w:rPr>
          <w:rFonts w:ascii="宋体" w:eastAsia="宋体" w:hAnsi="宋体" w:cs="Times New Roman" w:hint="eastAsia"/>
        </w:rPr>
        <w:t>mm</w:t>
      </w:r>
      <w:r w:rsidR="005B2A9B">
        <w:rPr>
          <w:rFonts w:ascii="Times New Roman" w:hAnsi="Times New Roman" w:cs="Times New Roman" w:hint="eastAsia"/>
        </w:rPr>
        <w:t>以内按装饰线条执行定额子目，宽度在</w:t>
      </w:r>
      <w:r w:rsidR="005B2A9B">
        <w:rPr>
          <w:rFonts w:ascii="Times New Roman" w:hAnsi="Times New Roman" w:cs="Times New Roman" w:hint="eastAsia"/>
        </w:rPr>
        <w:t>300</w:t>
      </w:r>
      <w:r w:rsidR="005B2A9B">
        <w:rPr>
          <w:rFonts w:ascii="宋体" w:eastAsia="宋体" w:hAnsi="宋体" w:cs="Times New Roman" w:hint="eastAsia"/>
        </w:rPr>
        <w:t>mm</w:t>
      </w:r>
      <w:r w:rsidR="005B2A9B">
        <w:rPr>
          <w:rFonts w:ascii="Times New Roman" w:hAnsi="Times New Roman" w:cs="Times New Roman" w:hint="eastAsia"/>
        </w:rPr>
        <w:t>以上</w:t>
      </w:r>
      <w:r w:rsidRPr="00A33EEC">
        <w:rPr>
          <w:rFonts w:ascii="Times New Roman" w:hAnsi="Times New Roman" w:cs="Times New Roman"/>
        </w:rPr>
        <w:t>按零星项目</w:t>
      </w:r>
      <w:r w:rsidR="00450665">
        <w:rPr>
          <w:rFonts w:ascii="Times New Roman" w:hAnsi="Times New Roman" w:cs="Times New Roman" w:hint="eastAsia"/>
        </w:rPr>
        <w:t>执行定额子目</w:t>
      </w:r>
      <w:r w:rsidRPr="00A33EEC">
        <w:rPr>
          <w:rFonts w:ascii="Times New Roman" w:hAnsi="Times New Roman" w:cs="Times New Roman"/>
        </w:rPr>
        <w:t>。</w:t>
      </w:r>
    </w:p>
    <w:p w:rsidR="008F4857" w:rsidRPr="00A33EEC" w:rsidRDefault="004A4C95" w:rsidP="00F75A62">
      <w:pPr>
        <w:pStyle w:val="a3"/>
        <w:numPr>
          <w:ilvl w:val="0"/>
          <w:numId w:val="1"/>
        </w:numPr>
        <w:spacing w:line="560" w:lineRule="exact"/>
        <w:ind w:firstLineChars="0"/>
        <w:rPr>
          <w:rFonts w:ascii="Times New Roman" w:hAnsi="Times New Roman" w:cs="Times New Roman"/>
        </w:rPr>
      </w:pPr>
      <w:r w:rsidRPr="00A33EEC">
        <w:rPr>
          <w:rFonts w:ascii="Times New Roman" w:hAnsi="Times New Roman" w:cs="Times New Roman"/>
        </w:rPr>
        <w:t>图纸设计中墙、板、梁预留孔洞的工作内容已包括</w:t>
      </w:r>
      <w:r w:rsidR="00A33EEC" w:rsidRPr="00A33EEC">
        <w:rPr>
          <w:rFonts w:ascii="Times New Roman" w:hAnsi="Times New Roman" w:cs="Times New Roman"/>
        </w:rPr>
        <w:t>在</w:t>
      </w:r>
      <w:r w:rsidR="00450665">
        <w:rPr>
          <w:rFonts w:ascii="Times New Roman" w:hAnsi="Times New Roman" w:cs="Times New Roman" w:hint="eastAsia"/>
        </w:rPr>
        <w:t>模板</w:t>
      </w:r>
      <w:r w:rsidRPr="00A33EEC">
        <w:rPr>
          <w:rFonts w:ascii="Times New Roman" w:hAnsi="Times New Roman" w:cs="Times New Roman"/>
        </w:rPr>
        <w:t>消耗量定额中，</w:t>
      </w:r>
      <w:r w:rsidR="00450665">
        <w:rPr>
          <w:rFonts w:ascii="Times New Roman" w:hAnsi="Times New Roman" w:cs="Times New Roman" w:hint="eastAsia"/>
        </w:rPr>
        <w:t>不包括</w:t>
      </w:r>
      <w:r w:rsidRPr="00A33EEC">
        <w:rPr>
          <w:rFonts w:ascii="Times New Roman" w:hAnsi="Times New Roman" w:cs="Times New Roman"/>
        </w:rPr>
        <w:t>补预留孔洞的工作内容</w:t>
      </w:r>
      <w:r w:rsidR="00450665">
        <w:rPr>
          <w:rFonts w:ascii="Times New Roman" w:hAnsi="Times New Roman" w:cs="Times New Roman" w:hint="eastAsia"/>
        </w:rPr>
        <w:t>，发生时</w:t>
      </w:r>
      <w:r w:rsidRPr="00A33EEC">
        <w:rPr>
          <w:rFonts w:ascii="Times New Roman" w:hAnsi="Times New Roman" w:cs="Times New Roman"/>
        </w:rPr>
        <w:t>应另行计算。</w:t>
      </w:r>
    </w:p>
    <w:p w:rsidR="000D408B" w:rsidRPr="00A33EEC" w:rsidRDefault="00450665" w:rsidP="00F75A62">
      <w:pPr>
        <w:pStyle w:val="a3"/>
        <w:numPr>
          <w:ilvl w:val="0"/>
          <w:numId w:val="1"/>
        </w:numPr>
        <w:spacing w:line="560" w:lineRule="exact"/>
        <w:ind w:firstLineChars="0"/>
        <w:rPr>
          <w:rFonts w:ascii="Times New Roman" w:hAnsi="Times New Roman" w:cs="Times New Roman"/>
        </w:rPr>
      </w:pPr>
      <w:r w:rsidRPr="00A33EEC">
        <w:rPr>
          <w:rFonts w:ascii="Times New Roman" w:hAnsi="Times New Roman" w:cs="Times New Roman"/>
        </w:rPr>
        <w:t>现浇空心楼</w:t>
      </w:r>
      <w:r>
        <w:rPr>
          <w:rFonts w:ascii="Times New Roman" w:hAnsi="Times New Roman" w:cs="Times New Roman" w:hint="eastAsia"/>
        </w:rPr>
        <w:t>板计算混凝土体积时，应扣除</w:t>
      </w:r>
      <w:r w:rsidR="0089028C">
        <w:rPr>
          <w:rFonts w:ascii="Times New Roman" w:hAnsi="Times New Roman" w:cs="Times New Roman" w:hint="eastAsia"/>
        </w:rPr>
        <w:t>板中</w:t>
      </w:r>
      <w:r w:rsidR="0089028C" w:rsidRPr="00A33EEC">
        <w:rPr>
          <w:rFonts w:ascii="Times New Roman" w:hAnsi="Times New Roman" w:cs="Times New Roman"/>
        </w:rPr>
        <w:t>筒芯、箱体</w:t>
      </w:r>
      <w:r w:rsidR="0089028C">
        <w:rPr>
          <w:rFonts w:ascii="Times New Roman" w:hAnsi="Times New Roman" w:cs="Times New Roman" w:hint="eastAsia"/>
        </w:rPr>
        <w:t>所占体积，</w:t>
      </w:r>
      <w:r w:rsidR="000D408B" w:rsidRPr="00A33EEC">
        <w:rPr>
          <w:rFonts w:ascii="Times New Roman" w:hAnsi="Times New Roman" w:cs="Times New Roman"/>
        </w:rPr>
        <w:t>现浇空心楼</w:t>
      </w:r>
      <w:r>
        <w:rPr>
          <w:rFonts w:ascii="Times New Roman" w:hAnsi="Times New Roman" w:cs="Times New Roman" w:hint="eastAsia"/>
        </w:rPr>
        <w:t>板中</w:t>
      </w:r>
      <w:r w:rsidR="000D408B" w:rsidRPr="00A33EEC">
        <w:rPr>
          <w:rFonts w:ascii="Times New Roman" w:hAnsi="Times New Roman" w:cs="Times New Roman"/>
        </w:rPr>
        <w:t>筒芯、箱体安装</w:t>
      </w:r>
      <w:r w:rsidR="0089028C">
        <w:rPr>
          <w:rFonts w:ascii="Times New Roman" w:hAnsi="Times New Roman" w:cs="Times New Roman" w:hint="eastAsia"/>
        </w:rPr>
        <w:t>应另行计算，</w:t>
      </w:r>
      <w:r w:rsidR="00DC3E8E" w:rsidRPr="00A33EEC">
        <w:rPr>
          <w:rFonts w:ascii="Times New Roman" w:hAnsi="Times New Roman" w:cs="Times New Roman"/>
        </w:rPr>
        <w:t>可执行《房屋建筑与装饰工程消耗量定额》（</w:t>
      </w:r>
      <w:r w:rsidR="00DC3E8E" w:rsidRPr="00A33EEC">
        <w:rPr>
          <w:rFonts w:ascii="Times New Roman" w:hAnsi="Times New Roman" w:cs="Times New Roman"/>
        </w:rPr>
        <w:t>TY01-31-2015</w:t>
      </w:r>
      <w:r w:rsidR="00DC3E8E" w:rsidRPr="00A33EEC">
        <w:rPr>
          <w:rFonts w:ascii="Times New Roman" w:hAnsi="Times New Roman" w:cs="Times New Roman"/>
        </w:rPr>
        <w:t>）中</w:t>
      </w:r>
      <w:r w:rsidR="00DC3E8E" w:rsidRPr="00A33EEC">
        <w:rPr>
          <w:rFonts w:ascii="Times New Roman" w:hAnsi="Times New Roman" w:cs="Times New Roman"/>
        </w:rPr>
        <w:t>5-83~5-86</w:t>
      </w:r>
      <w:r w:rsidR="00DC3E8E" w:rsidRPr="00A33EEC">
        <w:rPr>
          <w:rFonts w:ascii="Times New Roman" w:hAnsi="Times New Roman" w:cs="Times New Roman"/>
        </w:rPr>
        <w:t>子目。</w:t>
      </w:r>
    </w:p>
    <w:p w:rsidR="00DC3E8E" w:rsidRDefault="00DC3E8E" w:rsidP="00F75A62">
      <w:pPr>
        <w:pStyle w:val="a3"/>
        <w:numPr>
          <w:ilvl w:val="0"/>
          <w:numId w:val="1"/>
        </w:numPr>
        <w:spacing w:line="560" w:lineRule="exact"/>
        <w:ind w:firstLineChars="0"/>
        <w:rPr>
          <w:rFonts w:ascii="Times New Roman" w:hAnsi="Times New Roman" w:cs="Times New Roman"/>
        </w:rPr>
      </w:pPr>
      <w:r w:rsidRPr="00A33EEC">
        <w:rPr>
          <w:rFonts w:ascii="Times New Roman" w:hAnsi="Times New Roman" w:cs="Times New Roman"/>
        </w:rPr>
        <w:t>对于建设单位将部分装饰进行二次分包，</w:t>
      </w:r>
      <w:r w:rsidR="00A55C42">
        <w:rPr>
          <w:rFonts w:ascii="Times New Roman" w:hAnsi="Times New Roman" w:cs="Times New Roman" w:hint="eastAsia"/>
        </w:rPr>
        <w:t>而</w:t>
      </w:r>
      <w:r w:rsidRPr="00A33EEC">
        <w:rPr>
          <w:rFonts w:ascii="Times New Roman" w:hAnsi="Times New Roman" w:cs="Times New Roman"/>
        </w:rPr>
        <w:t>总承包单位</w:t>
      </w:r>
      <w:r w:rsidR="00F72355" w:rsidRPr="00F72355">
        <w:rPr>
          <w:rFonts w:ascii="Times New Roman" w:hAnsi="Times New Roman" w:cs="Times New Roman" w:hint="eastAsia"/>
        </w:rPr>
        <w:t>施工</w:t>
      </w:r>
      <w:r w:rsidR="00A55C42">
        <w:rPr>
          <w:rFonts w:ascii="Times New Roman" w:hAnsi="Times New Roman" w:cs="Times New Roman" w:hint="eastAsia"/>
        </w:rPr>
        <w:t>局</w:t>
      </w:r>
      <w:r w:rsidR="00F72355">
        <w:rPr>
          <w:rFonts w:ascii="Times New Roman" w:hAnsi="Times New Roman" w:cs="Times New Roman" w:hint="eastAsia"/>
        </w:rPr>
        <w:t>部</w:t>
      </w:r>
      <w:r w:rsidR="00F72355" w:rsidRPr="00F72355">
        <w:rPr>
          <w:rFonts w:ascii="Times New Roman" w:hAnsi="Times New Roman" w:cs="Times New Roman" w:hint="eastAsia"/>
        </w:rPr>
        <w:t>装修</w:t>
      </w:r>
      <w:r w:rsidR="00F72355">
        <w:rPr>
          <w:rFonts w:ascii="Times New Roman" w:hAnsi="Times New Roman" w:cs="Times New Roman" w:hint="eastAsia"/>
        </w:rPr>
        <w:t>（如施工刮槽抹灰等）</w:t>
      </w:r>
      <w:r w:rsidR="00F72355" w:rsidRPr="00F72355">
        <w:rPr>
          <w:rFonts w:ascii="Times New Roman" w:hAnsi="Times New Roman" w:cs="Times New Roman" w:hint="eastAsia"/>
        </w:rPr>
        <w:t>，</w:t>
      </w:r>
      <w:r w:rsidR="00A55C42">
        <w:rPr>
          <w:rFonts w:ascii="Times New Roman" w:hAnsi="Times New Roman" w:cs="Times New Roman" w:hint="eastAsia"/>
        </w:rPr>
        <w:t>其</w:t>
      </w:r>
      <w:r w:rsidRPr="00A33EEC">
        <w:rPr>
          <w:rFonts w:ascii="Times New Roman" w:hAnsi="Times New Roman" w:cs="Times New Roman"/>
        </w:rPr>
        <w:t>垂直运输和超高降效</w:t>
      </w:r>
      <w:r w:rsidR="00A55C42">
        <w:rPr>
          <w:rFonts w:ascii="Times New Roman" w:hAnsi="Times New Roman" w:cs="Times New Roman" w:hint="eastAsia"/>
        </w:rPr>
        <w:t>计算时</w:t>
      </w:r>
      <w:r w:rsidRPr="00A33EEC">
        <w:rPr>
          <w:rFonts w:ascii="Times New Roman" w:hAnsi="Times New Roman" w:cs="Times New Roman"/>
        </w:rPr>
        <w:t>，除按主体工程乘</w:t>
      </w:r>
      <w:r w:rsidRPr="00A33EEC">
        <w:rPr>
          <w:rFonts w:ascii="Times New Roman" w:hAnsi="Times New Roman" w:cs="Times New Roman"/>
        </w:rPr>
        <w:t>0.85</w:t>
      </w:r>
      <w:r w:rsidRPr="00A33EEC">
        <w:rPr>
          <w:rFonts w:ascii="Times New Roman" w:hAnsi="Times New Roman" w:cs="Times New Roman"/>
        </w:rPr>
        <w:t>系数外，还应增加</w:t>
      </w:r>
      <w:r w:rsidR="00A55C42" w:rsidRPr="00F607F2">
        <w:rPr>
          <w:rFonts w:ascii="Times New Roman" w:hAnsi="Times New Roman" w:cs="Times New Roman" w:hint="eastAsia"/>
        </w:rPr>
        <w:t>按照</w:t>
      </w:r>
      <w:r w:rsidRPr="00A33EEC">
        <w:rPr>
          <w:rFonts w:ascii="Times New Roman" w:hAnsi="Times New Roman" w:cs="Times New Roman"/>
        </w:rPr>
        <w:t>总承包</w:t>
      </w:r>
      <w:r w:rsidR="00A55C42">
        <w:rPr>
          <w:rFonts w:ascii="Times New Roman" w:hAnsi="Times New Roman" w:cs="Times New Roman" w:hint="eastAsia"/>
        </w:rPr>
        <w:t>单位</w:t>
      </w:r>
      <w:r w:rsidRPr="00A33EEC">
        <w:rPr>
          <w:rFonts w:ascii="Times New Roman" w:hAnsi="Times New Roman" w:cs="Times New Roman"/>
        </w:rPr>
        <w:t>承担装饰工程</w:t>
      </w:r>
      <w:r w:rsidR="00A55C42" w:rsidRPr="00F607F2">
        <w:rPr>
          <w:rFonts w:ascii="Times New Roman" w:hAnsi="Times New Roman" w:cs="Times New Roman" w:hint="eastAsia"/>
        </w:rPr>
        <w:t>造价</w:t>
      </w:r>
      <w:r w:rsidRPr="00A33EEC">
        <w:rPr>
          <w:rFonts w:ascii="Times New Roman" w:hAnsi="Times New Roman" w:cs="Times New Roman"/>
        </w:rPr>
        <w:t>占全部装饰</w:t>
      </w:r>
      <w:r w:rsidR="00A55C42">
        <w:rPr>
          <w:rFonts w:ascii="Times New Roman" w:hAnsi="Times New Roman" w:cs="Times New Roman" w:hint="eastAsia"/>
        </w:rPr>
        <w:t>工程</w:t>
      </w:r>
      <w:r w:rsidR="00A55C42" w:rsidRPr="00F607F2">
        <w:rPr>
          <w:rFonts w:ascii="Times New Roman" w:hAnsi="Times New Roman" w:cs="Times New Roman" w:hint="eastAsia"/>
        </w:rPr>
        <w:t>造价</w:t>
      </w:r>
      <w:r w:rsidRPr="00A33EEC">
        <w:rPr>
          <w:rFonts w:ascii="Times New Roman" w:hAnsi="Times New Roman" w:cs="Times New Roman"/>
        </w:rPr>
        <w:t>比</w:t>
      </w:r>
      <w:r w:rsidR="00A55C42">
        <w:rPr>
          <w:rFonts w:ascii="Times New Roman" w:hAnsi="Times New Roman" w:cs="Times New Roman" w:hint="eastAsia"/>
        </w:rPr>
        <w:t>例</w:t>
      </w:r>
      <w:r w:rsidR="00A55C42" w:rsidRPr="00F607F2">
        <w:rPr>
          <w:rFonts w:ascii="Times New Roman" w:hAnsi="Times New Roman" w:cs="Times New Roman" w:hint="eastAsia"/>
        </w:rPr>
        <w:t>计取剩余</w:t>
      </w:r>
      <w:r w:rsidR="00A55C42" w:rsidRPr="00F607F2">
        <w:rPr>
          <w:rFonts w:ascii="Times New Roman" w:hAnsi="Times New Roman" w:cs="Times New Roman" w:hint="eastAsia"/>
        </w:rPr>
        <w:t>15%</w:t>
      </w:r>
      <w:r w:rsidR="00F607F2" w:rsidRPr="00F607F2">
        <w:rPr>
          <w:rFonts w:ascii="Times New Roman" w:hAnsi="Times New Roman" w:cs="Times New Roman" w:hint="eastAsia"/>
        </w:rPr>
        <w:t>的系数</w:t>
      </w:r>
      <w:r w:rsidRPr="00A33EEC">
        <w:rPr>
          <w:rFonts w:ascii="Times New Roman" w:hAnsi="Times New Roman" w:cs="Times New Roman"/>
        </w:rPr>
        <w:t>。</w:t>
      </w:r>
    </w:p>
    <w:p w:rsidR="00430527" w:rsidRDefault="00430527" w:rsidP="00430527">
      <w:pPr>
        <w:pStyle w:val="a3"/>
        <w:spacing w:line="560" w:lineRule="exact"/>
        <w:ind w:left="360" w:firstLineChars="0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                                  2020</w:t>
      </w:r>
      <w:r>
        <w:rPr>
          <w:rFonts w:ascii="Times New Roman" w:hAnsi="Times New Roman" w:cs="Times New Roman" w:hint="eastAsia"/>
        </w:rPr>
        <w:t>年</w:t>
      </w:r>
      <w:r>
        <w:rPr>
          <w:rFonts w:ascii="Times New Roman" w:hAnsi="Times New Roman" w:cs="Times New Roman" w:hint="eastAsia"/>
        </w:rPr>
        <w:t>12</w:t>
      </w:r>
      <w:r>
        <w:rPr>
          <w:rFonts w:ascii="Times New Roman" w:hAnsi="Times New Roman" w:cs="Times New Roman" w:hint="eastAsia"/>
        </w:rPr>
        <w:t>月</w:t>
      </w:r>
      <w:r>
        <w:rPr>
          <w:rFonts w:ascii="Times New Roman" w:hAnsi="Times New Roman" w:cs="Times New Roman" w:hint="eastAsia"/>
        </w:rPr>
        <w:t>27</w:t>
      </w:r>
      <w:r>
        <w:rPr>
          <w:rFonts w:ascii="Times New Roman" w:hAnsi="Times New Roman" w:cs="Times New Roman" w:hint="eastAsia"/>
        </w:rPr>
        <w:t>日</w:t>
      </w:r>
    </w:p>
    <w:p w:rsidR="00F72355" w:rsidRPr="00A33EEC" w:rsidRDefault="00F72355" w:rsidP="00A55C42">
      <w:pPr>
        <w:spacing w:line="500" w:lineRule="exact"/>
        <w:jc w:val="left"/>
        <w:rPr>
          <w:rFonts w:ascii="Times New Roman" w:hAnsi="Times New Roman" w:cs="Times New Roman"/>
        </w:rPr>
      </w:pPr>
    </w:p>
    <w:sectPr w:rsidR="00F72355" w:rsidRPr="00A33EEC" w:rsidSect="00F75A62">
      <w:pgSz w:w="11906" w:h="16838"/>
      <w:pgMar w:top="1440" w:right="1080" w:bottom="1440" w:left="1080" w:header="851" w:footer="992" w:gutter="0"/>
      <w:cols w:space="425"/>
      <w:docGrid w:type="lines" w:linePitch="4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157D" w:rsidRDefault="00E7157D" w:rsidP="00F72355">
      <w:r>
        <w:separator/>
      </w:r>
    </w:p>
  </w:endnote>
  <w:endnote w:type="continuationSeparator" w:id="0">
    <w:p w:rsidR="00E7157D" w:rsidRDefault="00E7157D" w:rsidP="00F723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157D" w:rsidRDefault="00E7157D" w:rsidP="00F72355">
      <w:r>
        <w:separator/>
      </w:r>
    </w:p>
  </w:footnote>
  <w:footnote w:type="continuationSeparator" w:id="0">
    <w:p w:rsidR="00E7157D" w:rsidRDefault="00E7157D" w:rsidP="00F7235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F23EB1"/>
    <w:multiLevelType w:val="hybridMultilevel"/>
    <w:tmpl w:val="0A409D4C"/>
    <w:lvl w:ilvl="0" w:tplc="367CC1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50"/>
  <w:drawingGridVerticalSpacing w:val="204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865C3"/>
    <w:rsid w:val="000D408B"/>
    <w:rsid w:val="00133666"/>
    <w:rsid w:val="0015097A"/>
    <w:rsid w:val="0019143D"/>
    <w:rsid w:val="001E5264"/>
    <w:rsid w:val="00203C5B"/>
    <w:rsid w:val="00286892"/>
    <w:rsid w:val="002B654D"/>
    <w:rsid w:val="002C7020"/>
    <w:rsid w:val="0036038E"/>
    <w:rsid w:val="003A6BEB"/>
    <w:rsid w:val="00430527"/>
    <w:rsid w:val="00450665"/>
    <w:rsid w:val="00482F52"/>
    <w:rsid w:val="004A4C95"/>
    <w:rsid w:val="004F1CC9"/>
    <w:rsid w:val="005339B6"/>
    <w:rsid w:val="00575A2E"/>
    <w:rsid w:val="005B2A9B"/>
    <w:rsid w:val="005C78A1"/>
    <w:rsid w:val="006874C4"/>
    <w:rsid w:val="00703291"/>
    <w:rsid w:val="00804AF0"/>
    <w:rsid w:val="0089028C"/>
    <w:rsid w:val="008F4857"/>
    <w:rsid w:val="00932A76"/>
    <w:rsid w:val="00962C38"/>
    <w:rsid w:val="00964CBF"/>
    <w:rsid w:val="009C1F58"/>
    <w:rsid w:val="009F3F98"/>
    <w:rsid w:val="009F48B6"/>
    <w:rsid w:val="00A33EEC"/>
    <w:rsid w:val="00A34BB0"/>
    <w:rsid w:val="00A55C42"/>
    <w:rsid w:val="00A62F62"/>
    <w:rsid w:val="00A865C3"/>
    <w:rsid w:val="00AD7D35"/>
    <w:rsid w:val="00BC62E4"/>
    <w:rsid w:val="00CB5E25"/>
    <w:rsid w:val="00CC1FF4"/>
    <w:rsid w:val="00DC3E8E"/>
    <w:rsid w:val="00E21B71"/>
    <w:rsid w:val="00E37A85"/>
    <w:rsid w:val="00E54A62"/>
    <w:rsid w:val="00E7157D"/>
    <w:rsid w:val="00E861EF"/>
    <w:rsid w:val="00EA14AC"/>
    <w:rsid w:val="00F607F2"/>
    <w:rsid w:val="00F72355"/>
    <w:rsid w:val="00F75A62"/>
    <w:rsid w:val="00F76EA4"/>
    <w:rsid w:val="00FB1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62E4"/>
    <w:pPr>
      <w:widowControl w:val="0"/>
      <w:jc w:val="both"/>
    </w:pPr>
    <w:rPr>
      <w:sz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339B6"/>
    <w:pPr>
      <w:ind w:firstLineChars="200" w:firstLine="420"/>
    </w:pPr>
  </w:style>
  <w:style w:type="paragraph" w:styleId="a4">
    <w:name w:val="Balloon Text"/>
    <w:basedOn w:val="a"/>
    <w:link w:val="Char"/>
    <w:uiPriority w:val="99"/>
    <w:semiHidden/>
    <w:unhideWhenUsed/>
    <w:rsid w:val="00E21B71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E21B71"/>
    <w:rPr>
      <w:sz w:val="18"/>
      <w:szCs w:val="18"/>
    </w:rPr>
  </w:style>
  <w:style w:type="paragraph" w:styleId="a5">
    <w:name w:val="header"/>
    <w:basedOn w:val="a"/>
    <w:link w:val="Char0"/>
    <w:uiPriority w:val="99"/>
    <w:semiHidden/>
    <w:unhideWhenUsed/>
    <w:rsid w:val="00F723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F72355"/>
    <w:rPr>
      <w:sz w:val="18"/>
      <w:szCs w:val="18"/>
    </w:rPr>
  </w:style>
  <w:style w:type="paragraph" w:styleId="a6">
    <w:name w:val="footer"/>
    <w:basedOn w:val="a"/>
    <w:link w:val="Char1"/>
    <w:uiPriority w:val="99"/>
    <w:semiHidden/>
    <w:unhideWhenUsed/>
    <w:rsid w:val="00F7235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semiHidden/>
    <w:rsid w:val="00F7235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10E21511-73BD-45F3-9C92-1C2042ECBA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795</TotalTime>
  <Pages>2</Pages>
  <Words>170</Words>
  <Characters>971</Characters>
  <Application>Microsoft Office Word</Application>
  <DocSecurity>0</DocSecurity>
  <Lines>8</Lines>
  <Paragraphs>2</Paragraphs>
  <ScaleCrop>false</ScaleCrop>
  <Company>HP</Company>
  <LinksUpToDate>false</LinksUpToDate>
  <CharactersWithSpaces>1139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Administrator</cp:lastModifiedBy>
  <cp:revision>176</cp:revision>
  <cp:lastPrinted>2020-12-28T06:43:00Z</cp:lastPrinted>
  <dcterms:created xsi:type="dcterms:W3CDTF">2020-12-11T01:04:00Z</dcterms:created>
  <dcterms:modified xsi:type="dcterms:W3CDTF">2020-12-28T09:15:00Z</dcterms:modified>
</cp:coreProperties>
</file>